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011" w:rsidRPr="00A53325" w:rsidRDefault="00503011" w:rsidP="00A533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33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Прокурор </w:t>
      </w:r>
      <w:r w:rsidR="00A53325" w:rsidRPr="00A53325">
        <w:rPr>
          <w:rFonts w:ascii="Times New Roman" w:eastAsia="Times New Roman" w:hAnsi="Times New Roman" w:cs="Times New Roman"/>
          <w:b/>
          <w:bCs/>
          <w:sz w:val="28"/>
          <w:szCs w:val="28"/>
        </w:rPr>
        <w:t>разъясняет:</w:t>
      </w:r>
    </w:p>
    <w:p w:rsidR="00A53325" w:rsidRPr="00A53325" w:rsidRDefault="00A53325" w:rsidP="00A53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</w:rPr>
      </w:pPr>
      <w:r w:rsidRPr="00A53325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</w:rPr>
        <w:t>о противодействии экстремизму и терроризму</w:t>
      </w:r>
    </w:p>
    <w:p w:rsidR="00A53325" w:rsidRPr="00A53325" w:rsidRDefault="00A53325" w:rsidP="00A533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3325">
        <w:rPr>
          <w:rFonts w:ascii="Times New Roman" w:eastAsia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РОКУРАТУРА РАЗЪЯСНЯЕТ." style="width:24pt;height:24pt"/>
        </w:pict>
      </w:r>
    </w:p>
    <w:p w:rsidR="00A53325" w:rsidRPr="00A53325" w:rsidRDefault="00A53325" w:rsidP="00A53325">
      <w:pPr>
        <w:shd w:val="clear" w:color="auto" w:fill="FFFFFF"/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A53325">
        <w:rPr>
          <w:rFonts w:ascii="Times New Roman" w:eastAsia="Times New Roman" w:hAnsi="Times New Roman" w:cs="Times New Roman"/>
          <w:color w:val="273350"/>
          <w:sz w:val="28"/>
          <w:szCs w:val="28"/>
        </w:rPr>
        <w:t>Экстремизм – приверженность отдельных лиц, групп, организаций и т.п. к крайним взглядам, позициям и мерам в общественной деятельности.</w:t>
      </w:r>
    </w:p>
    <w:p w:rsidR="00A53325" w:rsidRPr="00A53325" w:rsidRDefault="00A53325" w:rsidP="00A53325">
      <w:pPr>
        <w:shd w:val="clear" w:color="auto" w:fill="FFFFFF"/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A53325">
        <w:rPr>
          <w:rFonts w:ascii="Times New Roman" w:eastAsia="Times New Roman" w:hAnsi="Times New Roman" w:cs="Times New Roman"/>
          <w:color w:val="273350"/>
          <w:sz w:val="28"/>
          <w:szCs w:val="28"/>
        </w:rPr>
        <w:t>Политическая практика экстремизма находит выражение в различных формах экстремистской деятельности, начиная от проявлений, не выходящих за конституционные рамки, и заканчивая такими острыми и общественно опасными формами как мятеж, повстанческая деятельность, терроризм.</w:t>
      </w:r>
    </w:p>
    <w:p w:rsidR="00A53325" w:rsidRPr="00A53325" w:rsidRDefault="00A53325" w:rsidP="00A53325">
      <w:pPr>
        <w:shd w:val="clear" w:color="auto" w:fill="FFFFFF"/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A53325">
        <w:rPr>
          <w:rFonts w:ascii="Times New Roman" w:eastAsia="Times New Roman" w:hAnsi="Times New Roman" w:cs="Times New Roman"/>
          <w:color w:val="273350"/>
          <w:sz w:val="28"/>
          <w:szCs w:val="28"/>
        </w:rPr>
        <w:t>Терроризм – сложное социально-политическое и криминальное явление, обусловленное внутренними и внешними противоречиями общественного развития. Представляет собой многоплановую угрозу для жизненно важных интересов личности, общества и государства, одну из наиболее опасных разновидностей экстремизма.</w:t>
      </w:r>
    </w:p>
    <w:p w:rsidR="00A53325" w:rsidRPr="00A53325" w:rsidRDefault="00A53325" w:rsidP="00A53325">
      <w:pPr>
        <w:shd w:val="clear" w:color="auto" w:fill="FFFFFF"/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A53325">
        <w:rPr>
          <w:rFonts w:ascii="Times New Roman" w:eastAsia="Times New Roman" w:hAnsi="Times New Roman" w:cs="Times New Roman"/>
          <w:color w:val="273350"/>
          <w:sz w:val="28"/>
          <w:szCs w:val="28"/>
        </w:rPr>
        <w:t>По своей социально-политической сущности терроризм представляет собой систематическое, социально или политически мотивированное, идеологически обоснованное применение насилия либо угроз применения такового, посредством которого через устрашение физических лиц осуществляется управление их поведением в выгодном для террористов направлении и достигаются преследуемые ими цели. Профилактика террористической и экстремистской деятельности включает в себя подготовку и реализацию государством и уполномоченными им органами комплексной системы политических, социально-экономических, информационных, воспитательных, организационных, оперативно-розыскных, правовых и иных мер, направленных на предупреждение, выявление, пресечение террористической деятельности, минимизацию ее последствий и устранение способствующих ей причин и условий.</w:t>
      </w:r>
    </w:p>
    <w:p w:rsidR="00A53325" w:rsidRPr="00A53325" w:rsidRDefault="00A53325" w:rsidP="00A53325">
      <w:pPr>
        <w:shd w:val="clear" w:color="auto" w:fill="FFFFFF"/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A53325">
        <w:rPr>
          <w:rFonts w:ascii="Times New Roman" w:eastAsia="Times New Roman" w:hAnsi="Times New Roman" w:cs="Times New Roman"/>
          <w:color w:val="273350"/>
          <w:sz w:val="28"/>
          <w:szCs w:val="28"/>
        </w:rPr>
        <w:t>Правовые и организационные основы противодействия экстремистской деятельности, ответственность за осуществление экстремистской деятельности определены Федеральным законом от 25.07.2002 № 114-ФЗ «О противодействии экстремистской деятельности».</w:t>
      </w:r>
    </w:p>
    <w:p w:rsidR="00A53325" w:rsidRPr="00A53325" w:rsidRDefault="00A53325" w:rsidP="00A53325">
      <w:pPr>
        <w:shd w:val="clear" w:color="auto" w:fill="FFFFFF"/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A53325">
        <w:rPr>
          <w:rFonts w:ascii="Times New Roman" w:eastAsia="Times New Roman" w:hAnsi="Times New Roman" w:cs="Times New Roman"/>
          <w:color w:val="273350"/>
          <w:sz w:val="28"/>
          <w:szCs w:val="28"/>
        </w:rPr>
        <w:t>В Российской Федерации запрещаются создание и деятельность общественных и религиозных объединений и организаций, цели и действия которых направлены на осуществление экстремистской деятельности.</w:t>
      </w:r>
    </w:p>
    <w:p w:rsidR="00A53325" w:rsidRPr="00A53325" w:rsidRDefault="00A53325" w:rsidP="00A53325">
      <w:pPr>
        <w:shd w:val="clear" w:color="auto" w:fill="FFFFFF"/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A53325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Экстремистской деятельностью (экстремизмом) являются: насильственное изменение основ конституционного строя и нарушение целостности Российской Федерации; публичное оправдание терроризма и иная террористическая деятельность; возбуждение социальной, расовой, национальной или религиозной розни; пропаганда исключительности, </w:t>
      </w:r>
      <w:r w:rsidRPr="00A53325">
        <w:rPr>
          <w:rFonts w:ascii="Times New Roman" w:eastAsia="Times New Roman" w:hAnsi="Times New Roman" w:cs="Times New Roman"/>
          <w:color w:val="273350"/>
          <w:sz w:val="28"/>
          <w:szCs w:val="28"/>
        </w:rPr>
        <w:lastRenderedPageBreak/>
        <w:t>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 нарушение прав, свобод и законных интересов человека и гражданина в зависимости от его принадлежности или отношения к религии;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 совершение преступлений по мотивам, указанным в пункте «е» части первой статьи 63 УК РФ; пропаганда и публичное демонстрирование нацистской атрибутики или символики либо сходных с нацистской;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 публичное заведомо ложное обвинение лица, замещающего государственную должность или государственную должность субъекта Российской Федерации, в совершении им деяний, указанных в настоящей статье; организация, подготовка и финансирование таких деяний, а также подстрекательство к их осуществлению либо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A53325" w:rsidRPr="00A53325" w:rsidRDefault="00A53325" w:rsidP="00A53325">
      <w:pPr>
        <w:shd w:val="clear" w:color="auto" w:fill="FFFFFF"/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A53325">
        <w:rPr>
          <w:rFonts w:ascii="Times New Roman" w:eastAsia="Times New Roman" w:hAnsi="Times New Roman" w:cs="Times New Roman"/>
          <w:color w:val="273350"/>
          <w:sz w:val="28"/>
          <w:szCs w:val="28"/>
        </w:rPr>
        <w:t>Законом «О противодействии экстремистской деятельности» определено понятие экстремистской организации – это общественное или религиозное объединение либо иная организация, в отношении которых по основаниям, предусмотренным настоящим Федеральным законом,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A53325" w:rsidRPr="00A53325" w:rsidRDefault="00A53325" w:rsidP="00A53325">
      <w:pPr>
        <w:shd w:val="clear" w:color="auto" w:fill="FFFFFF"/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A53325">
        <w:rPr>
          <w:rFonts w:ascii="Times New Roman" w:eastAsia="Times New Roman" w:hAnsi="Times New Roman" w:cs="Times New Roman"/>
          <w:color w:val="273350"/>
          <w:sz w:val="28"/>
          <w:szCs w:val="28"/>
        </w:rPr>
        <w:t>Экстремистскими материалами признаются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расовое превосходство либо оправдывающие практику совершения военных и иных преступлений, направленных на полное или частичное уничтожение какой-либо этнической, социальной, расовой, национальной группы.</w:t>
      </w:r>
    </w:p>
    <w:p w:rsidR="00A53325" w:rsidRPr="00A53325" w:rsidRDefault="00A53325" w:rsidP="00A53325">
      <w:pPr>
        <w:shd w:val="clear" w:color="auto" w:fill="FFFFFF"/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A53325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Согласно части 2 статьи 19 Конституции Российской Федерации запрещаются любые формы ограничения прав граждан по признакам </w:t>
      </w:r>
      <w:r w:rsidRPr="00A53325">
        <w:rPr>
          <w:rFonts w:ascii="Times New Roman" w:eastAsia="Times New Roman" w:hAnsi="Times New Roman" w:cs="Times New Roman"/>
          <w:color w:val="273350"/>
          <w:sz w:val="28"/>
          <w:szCs w:val="28"/>
        </w:rPr>
        <w:lastRenderedPageBreak/>
        <w:t>социальной, расовой, национальной, языковой и религиозной принадлежности. </w:t>
      </w:r>
    </w:p>
    <w:p w:rsidR="00A53325" w:rsidRPr="00A53325" w:rsidRDefault="00A53325" w:rsidP="00A53325">
      <w:pPr>
        <w:shd w:val="clear" w:color="auto" w:fill="FFFFFF"/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A53325">
        <w:rPr>
          <w:rFonts w:ascii="Times New Roman" w:eastAsia="Times New Roman" w:hAnsi="Times New Roman" w:cs="Times New Roman"/>
          <w:color w:val="273350"/>
          <w:sz w:val="28"/>
          <w:szCs w:val="28"/>
        </w:rPr>
        <w:t>В России запрещаются создание и деятельность организаций, цели или действия которых направлены на пропаганду, оправдание и поддержку терроризма или совершение преступлений, предусмотренных статьями 205 – 206, 208, 211, 277 – 280, 282.1, 282.2 и 360 Уголовного кодекса Российской Федерации.</w:t>
      </w:r>
    </w:p>
    <w:p w:rsidR="00A53325" w:rsidRPr="00A53325" w:rsidRDefault="00A53325" w:rsidP="00A53325">
      <w:pPr>
        <w:shd w:val="clear" w:color="auto" w:fill="FFFFFF"/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A53325">
        <w:rPr>
          <w:rFonts w:ascii="Times New Roman" w:eastAsia="Times New Roman" w:hAnsi="Times New Roman" w:cs="Times New Roman"/>
          <w:color w:val="273350"/>
          <w:sz w:val="28"/>
          <w:szCs w:val="28"/>
        </w:rPr>
        <w:t>Статьей 15.27 Кодекса РФ об административных правонарушениях предусмотрена ответственность за неисполнение требований законодательства о противодействии легализации (отмыванию) доходов, полученных преступным путем, и финансированию терроризма.</w:t>
      </w:r>
    </w:p>
    <w:p w:rsidR="00A53325" w:rsidRPr="00A53325" w:rsidRDefault="00A53325" w:rsidP="00A53325">
      <w:pPr>
        <w:shd w:val="clear" w:color="auto" w:fill="FFFFFF"/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A53325">
        <w:rPr>
          <w:rFonts w:ascii="Times New Roman" w:eastAsia="Times New Roman" w:hAnsi="Times New Roman" w:cs="Times New Roman"/>
          <w:color w:val="273350"/>
          <w:sz w:val="28"/>
          <w:szCs w:val="28"/>
        </w:rPr>
        <w:t>Согласно ст. 4 Закона РФ «О средствах массовой информации» не допускается использование средств массовой информации в целях совершения уголовно наказуемых деяний, для разглашения сведений, составляющих государственную или иную специально охраняемую законом тайну, для распространения материалов, содержащих публичные призывы к осуществлению террористической деятельности или публично оправдывающих терроризм, других экстремистских материалов.</w:t>
      </w:r>
    </w:p>
    <w:p w:rsidR="00A53325" w:rsidRPr="00A53325" w:rsidRDefault="00A53325" w:rsidP="00A53325">
      <w:pPr>
        <w:shd w:val="clear" w:color="auto" w:fill="FFFFFF"/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A53325">
        <w:rPr>
          <w:rFonts w:ascii="Times New Roman" w:eastAsia="Times New Roman" w:hAnsi="Times New Roman" w:cs="Times New Roman"/>
          <w:color w:val="273350"/>
          <w:sz w:val="28"/>
          <w:szCs w:val="28"/>
        </w:rPr>
        <w:t>Частью 6 статьи 10 Федерального закона «Об информации, информационных технологиях и о защите информации» запрещено распространение информации, которая направлена на пропаганду войны, разжигание национальной, расовой или религиозной ненависти и вражды, а также иной информации, за распространение которой предусмотрена уголовная или административная ответственность.</w:t>
      </w:r>
    </w:p>
    <w:p w:rsidR="00A53325" w:rsidRPr="00A53325" w:rsidRDefault="00A53325" w:rsidP="00A53325">
      <w:pPr>
        <w:shd w:val="clear" w:color="auto" w:fill="FFFFFF"/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A53325">
        <w:rPr>
          <w:rFonts w:ascii="Times New Roman" w:eastAsia="Times New Roman" w:hAnsi="Times New Roman" w:cs="Times New Roman"/>
          <w:color w:val="273350"/>
          <w:sz w:val="28"/>
          <w:szCs w:val="28"/>
        </w:rPr>
        <w:t>Одним из важных средств противодействия экстремизму и терроризму являются средства массовой информации, с помощью которых создается общественное мнение.</w:t>
      </w:r>
    </w:p>
    <w:p w:rsidR="00A53325" w:rsidRPr="00A53325" w:rsidRDefault="00A53325" w:rsidP="00A53325">
      <w:pPr>
        <w:shd w:val="clear" w:color="auto" w:fill="FFFFFF"/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A53325">
        <w:rPr>
          <w:rFonts w:ascii="Times New Roman" w:eastAsia="Times New Roman" w:hAnsi="Times New Roman" w:cs="Times New Roman"/>
          <w:color w:val="273350"/>
          <w:sz w:val="28"/>
          <w:szCs w:val="28"/>
        </w:rPr>
        <w:t>Таким образом, существующая система российского законодательства, отражающая правовую стратегию противодействия терроризму и экстремизму, в целом обладает достаточно полным набором правовых норм, позволяющих эффективно осуществлять борьбу с терроризмом и экстремизмом и их профилактику. Важным направлением профилактики преступности становится специально организованная работа с молодежью РФ. Воспитание у молодежи толерантного мировоззрения, терпимого отношения ко всем людям, вне зависимости от их национальности, религии, социального, имущественного положения и иных обстоятельств</w:t>
      </w:r>
    </w:p>
    <w:p w:rsidR="00960AF8" w:rsidRDefault="00881846" w:rsidP="00960AF8">
      <w:pPr>
        <w:pStyle w:val="a4"/>
        <w:spacing w:line="240" w:lineRule="exac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</w:t>
      </w:r>
      <w:r w:rsidRPr="00A5332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В</w:t>
      </w:r>
      <w:r w:rsidRPr="00A5332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Салин</w:t>
      </w:r>
      <w:proofErr w:type="spellEnd"/>
      <w:r>
        <w:rPr>
          <w:b/>
          <w:sz w:val="28"/>
          <w:szCs w:val="28"/>
        </w:rPr>
        <w:t xml:space="preserve"> п</w:t>
      </w:r>
      <w:r w:rsidR="00960AF8" w:rsidRPr="00960AF8">
        <w:rPr>
          <w:b/>
          <w:sz w:val="28"/>
          <w:szCs w:val="28"/>
        </w:rPr>
        <w:t>рокурор Федоровского района Саратовской области</w:t>
      </w:r>
    </w:p>
    <w:p w:rsidR="00A53325" w:rsidRPr="00A53325" w:rsidRDefault="00A53325" w:rsidP="00960AF8">
      <w:pPr>
        <w:pStyle w:val="a4"/>
        <w:spacing w:line="240" w:lineRule="exact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17</w:t>
      </w:r>
      <w:r>
        <w:rPr>
          <w:b/>
          <w:sz w:val="28"/>
          <w:szCs w:val="28"/>
          <w:lang w:val="en-US"/>
        </w:rPr>
        <w:t>.03.2025</w:t>
      </w:r>
      <w:bookmarkStart w:id="0" w:name="_GoBack"/>
      <w:bookmarkEnd w:id="0"/>
    </w:p>
    <w:p w:rsidR="00A53325" w:rsidRPr="00960AF8" w:rsidRDefault="00A53325" w:rsidP="00960AF8">
      <w:pPr>
        <w:pStyle w:val="a4"/>
        <w:spacing w:line="240" w:lineRule="exact"/>
        <w:rPr>
          <w:b/>
          <w:sz w:val="28"/>
          <w:szCs w:val="28"/>
        </w:rPr>
      </w:pPr>
    </w:p>
    <w:p w:rsidR="00503011" w:rsidRDefault="00503011"/>
    <w:sectPr w:rsidR="00503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011"/>
    <w:rsid w:val="000979C8"/>
    <w:rsid w:val="00503011"/>
    <w:rsid w:val="00881846"/>
    <w:rsid w:val="00960AF8"/>
    <w:rsid w:val="00A5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ECEB6"/>
  <w15:docId w15:val="{572B1187-EC27-411A-8FD1-6CEA8107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3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030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301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3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503011"/>
    <w:rPr>
      <w:b/>
      <w:bCs/>
    </w:rPr>
  </w:style>
  <w:style w:type="paragraph" w:styleId="a4">
    <w:name w:val="Normal (Web)"/>
    <w:basedOn w:val="a"/>
    <w:uiPriority w:val="99"/>
    <w:semiHidden/>
    <w:unhideWhenUsed/>
    <w:rsid w:val="0050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5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1094</Words>
  <Characters>6242</Characters>
  <Application>Microsoft Office Word</Application>
  <DocSecurity>0</DocSecurity>
  <Lines>52</Lines>
  <Paragraphs>14</Paragraphs>
  <ScaleCrop>false</ScaleCrop>
  <Company>Hewlett-Packard Company</Company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Тарасов Михаил Валерьевич</cp:lastModifiedBy>
  <cp:revision>5</cp:revision>
  <dcterms:created xsi:type="dcterms:W3CDTF">2024-10-19T09:03:00Z</dcterms:created>
  <dcterms:modified xsi:type="dcterms:W3CDTF">2025-06-01T13:29:00Z</dcterms:modified>
</cp:coreProperties>
</file>