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C3F" w:rsidRPr="00185C3F" w:rsidRDefault="00B12545" w:rsidP="00185C3F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b/>
          <w:bCs/>
          <w:sz w:val="28"/>
          <w:szCs w:val="28"/>
        </w:rPr>
        <w:t>Прокур</w:t>
      </w:r>
      <w:r w:rsidR="00166F19" w:rsidRPr="00185C3F">
        <w:rPr>
          <w:rFonts w:ascii="Times New Roman" w:eastAsia="Times New Roman" w:hAnsi="Times New Roman" w:cs="Times New Roman"/>
          <w:b/>
          <w:bCs/>
          <w:sz w:val="28"/>
          <w:szCs w:val="28"/>
        </w:rPr>
        <w:t>атура Федоровского района</w:t>
      </w:r>
      <w:r w:rsidRPr="00185C3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разъясняет</w:t>
      </w:r>
      <w:r w:rsidR="00166F19" w:rsidRPr="00185C3F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185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5C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</w:t>
      </w:r>
      <w:r w:rsidR="00185C3F" w:rsidRPr="00185C3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способах противодействия преступлениям, совершаемым с использованием современных информационно-телекоммуникационных технологий.</w:t>
      </w:r>
    </w:p>
    <w:p w:rsidR="00185C3F" w:rsidRPr="00185C3F" w:rsidRDefault="00185C3F" w:rsidP="00185C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В настоящее время очень остро стоит вопрос противодействия хищениям, совершенным с использованием современных информационно-телекоммуникационных технологий.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Несмотря на постоянное информирование населения о наиболее распространённых способах неправомерного изъятия денежных средств граждан, число таких деяний все еще значительно (за 9 мес. 2022 года зарегистрировано 3 741 кибермошенничество, что на 1% больше, чем за 9 месяцев 2021 г.).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Выявлять применяемые преступниками способы таких хищений и эффективно противостоять им намного сложнее, чем обычным преступлениям, изменить эту ситуацию можно в том случае, если граждане при общении с неизвестными лицами будут проявлять повышенную бдительность, более ответственно подходить к вопросу сохранности своих сбережений.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Необходимо знать, что большинство таких преступлений совершается с применением методов «социальной инженерии». Эта технология основана на использовании слабостей человеческого фактора.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Например, злоумышленник может позвонить человеку, являющемуся пользователем банковской карты (под видом сотрудника службы поддержки или службы безопасности банка), и выяснить пароль, сославшись на необходимость решения проблемы в компьютерной системе или с банковским счетом.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Распространенный характер носят хищения, связанные с убеждением граждан оформить кредиты, а полученные средства перевести на «безопасные счета». Преступники, представляясь сотрудниками банка, а также представителями правоохранительных органов, ложно информируют граждан о попытках хищения с их счетов денежных средств или оформления от их имени кредитов, для предотвращения которых требуется самостоятельное получение кредита и перевод денежных средств на «безопасный счет».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Дистанционные хищения также совершаются посредством размещения на открытых сайтах в сети «Интернет» заведомо ложных предложений об </w:t>
      </w: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услугах и продаже товаров за денежное вознаграждение, которое в дальнейшем перечисляется на банковский счет виновного лица.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Денежные средства неправомерно списываются со счетов потерпевших, когда в руки преступников попадают их мобильные телефоны с установленными банковскими сервисами. То же самое касается и банковских карт: похитителями совершаются покупки путем оплаты товаров бесконтактным способом, при наличии пароля доступа – деньги снимаются в банкоматах.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Так называемый фишинг - тоже техника «социальной инженерии», направленная на получение конфиденциальной информации. Обычно злоумышленник посылает потерпевшему e-</w:t>
      </w:r>
      <w:proofErr w:type="spellStart"/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mail</w:t>
      </w:r>
      <w:proofErr w:type="spellEnd"/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подделанный под официальное письмо – от банка или платежной системы – требующее «проверки» определенной информации, или совершения определенных действий. Это письмо как правило содержит ссылку на фальшивую веб-страницу, имитирующую официальную, с корпоративным логотипом и содержимым, и содержащую форму, требующую ввести необходимую для преступников информацию – от домашнего адреса до </w:t>
      </w:r>
      <w:proofErr w:type="spellStart"/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пин</w:t>
      </w:r>
      <w:proofErr w:type="spellEnd"/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-кода банковской карты.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Преступники реализуют множество других способов и инструментов для завладения чужими деньгами: используют дубликаты сим-карт потерпевших, а также устройства-</w:t>
      </w:r>
      <w:proofErr w:type="spellStart"/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скиммеры</w:t>
      </w:r>
      <w:proofErr w:type="spellEnd"/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, считывающие информацию, содержащуюся на магнитной полосе банковской карты для последующего изготовления ее дубликата. Рассылают в социальных сетях со взломанных страниц пользователей сообщения их знакомым с просьбами одолжить деньги, внедряют вредоносные программы в системы юридических лиц, похищают электронные ключи и учетные записи к ним в офисах организаций и т.д.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Активно применяются возможности «IP-телефонии». С использованием различных компьютерных программ и интернет-ресурсов формируются любые номера абонентов, в том числе выдаваемые за номера правоохранительных органов и кредитно-финансовых организаций.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Кроме того</w:t>
      </w:r>
      <w:proofErr w:type="gramEnd"/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существуют способы мошенничества, когда инициатива передачи денежных средств мошенникам происходит по собственной инициативе граждан. Получают все большее распространение мошенничества, прикрываемые привлечением денежных средств в инвестиционные проекты, в том числе криптовалюта, участие через брокера в операциях на фондовых рынках.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Перед тем как переводить свои денежные средства необходимо убедиться в наличии у организации лицензии на привлечение денежных </w:t>
      </w: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средств граждан, лицензии на ведение брокерской деятельности - р</w:t>
      </w:r>
      <w:bookmarkStart w:id="0" w:name="_GoBack"/>
      <w:bookmarkEnd w:id="0"/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еестр брокеров размещен на официальном сайте Банка России.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При должной внимательности граждане могут распознать мошенников, так как практически все преступные схемы обладают характерными признаками: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- мошенники первыми выходят на контакт (поступает звонок, SMS-сообщение, электронное письмо и т.д.);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- они сообщают о возможной потере денежных средств, либо о выигрыше;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- запрашивают персональные данные (реквизиты банковских карт, коды-подтверждения) или просят установить что-либо по направляемым интернет-ссылкам для «защиты денежных средств»;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- действия мошенников всегда направлены на вызов сильных эмоций – напугать потерей денежных средств или обрадовать случайным выигрышем;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- всегда требуют принятия немедленных решений.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Важно помнить, что нельзя никогда и никому сообщать трёхзначный код на обратной стороне банковской карты (CVV), а также личные сведения, данные банковских карт и счетов, поступившие в СМС пароли, которые могут быть использованы злоумышленниками для неправомерных действий.</w:t>
      </w:r>
    </w:p>
    <w:p w:rsidR="00185C3F" w:rsidRPr="00185C3F" w:rsidRDefault="00185C3F" w:rsidP="00185C3F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185C3F">
        <w:rPr>
          <w:rFonts w:ascii="Times New Roman" w:eastAsia="Times New Roman" w:hAnsi="Times New Roman" w:cs="Times New Roman"/>
          <w:color w:val="333333"/>
          <w:sz w:val="28"/>
          <w:szCs w:val="28"/>
        </w:rPr>
        <w:t>Не следует переводить и передавать денежные средства незнакомым лицам, действующим под различными предлогами, в том числе по поручению или от имени родственников или знакомых.</w:t>
      </w:r>
    </w:p>
    <w:p w:rsidR="00B12545" w:rsidRDefault="00B12545" w:rsidP="00185C3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690FA0" w:rsidRPr="00690FA0" w:rsidRDefault="00185C3F" w:rsidP="00690FA0">
      <w:pPr>
        <w:spacing w:before="100" w:beforeAutospacing="1" w:after="100" w:afterAutospacing="1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166F19" w:rsidRPr="00764C8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166F19" w:rsidRPr="00764C8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Колесников</w:t>
      </w:r>
      <w:r w:rsidR="0075630E" w:rsidRPr="0075630E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заместитель</w:t>
      </w:r>
      <w:r w:rsidR="00166F19">
        <w:rPr>
          <w:rFonts w:ascii="Times New Roman" w:eastAsia="Times New Roman" w:hAnsi="Times New Roman" w:cs="Times New Roman"/>
          <w:b/>
          <w:sz w:val="28"/>
          <w:szCs w:val="28"/>
        </w:rPr>
        <w:t xml:space="preserve"> п</w:t>
      </w:r>
      <w:r w:rsidR="00690FA0" w:rsidRPr="00690FA0">
        <w:rPr>
          <w:rFonts w:ascii="Times New Roman" w:eastAsia="Times New Roman" w:hAnsi="Times New Roman" w:cs="Times New Roman"/>
          <w:b/>
          <w:sz w:val="28"/>
          <w:szCs w:val="28"/>
        </w:rPr>
        <w:t>рокурор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90FA0" w:rsidRPr="00690FA0">
        <w:rPr>
          <w:rFonts w:ascii="Times New Roman" w:eastAsia="Times New Roman" w:hAnsi="Times New Roman" w:cs="Times New Roman"/>
          <w:b/>
          <w:sz w:val="28"/>
          <w:szCs w:val="28"/>
        </w:rPr>
        <w:t xml:space="preserve"> Федоровского района Саратовской области</w:t>
      </w:r>
    </w:p>
    <w:p w:rsidR="002D2E5C" w:rsidRPr="0075630E" w:rsidRDefault="00185C3F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75630E">
        <w:rPr>
          <w:rFonts w:ascii="Times New Roman" w:hAnsi="Times New Roman" w:cs="Times New Roman"/>
          <w:sz w:val="28"/>
          <w:szCs w:val="28"/>
        </w:rPr>
        <w:t>24</w:t>
      </w:r>
      <w:r w:rsidRPr="0075630E">
        <w:rPr>
          <w:rFonts w:ascii="Times New Roman" w:hAnsi="Times New Roman" w:cs="Times New Roman"/>
          <w:sz w:val="28"/>
          <w:szCs w:val="28"/>
          <w:lang w:val="en-US"/>
        </w:rPr>
        <w:t>.03.2025</w:t>
      </w:r>
    </w:p>
    <w:sectPr w:rsidR="002D2E5C" w:rsidRPr="0075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2545"/>
    <w:rsid w:val="00166F19"/>
    <w:rsid w:val="00185C3F"/>
    <w:rsid w:val="002D2E5C"/>
    <w:rsid w:val="00655786"/>
    <w:rsid w:val="00690FA0"/>
    <w:rsid w:val="0075630E"/>
    <w:rsid w:val="00764C83"/>
    <w:rsid w:val="00B12545"/>
    <w:rsid w:val="00BB7282"/>
    <w:rsid w:val="00D547A3"/>
    <w:rsid w:val="00F9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54C7"/>
  <w15:docId w15:val="{E8401201-39DA-4CCD-AFBB-F694ADF8D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25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5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eeds-pagenavigationicon">
    <w:name w:val="feeds-page__navigation_icon"/>
    <w:basedOn w:val="a0"/>
    <w:rsid w:val="00B12545"/>
  </w:style>
  <w:style w:type="character" w:customStyle="1" w:styleId="feeds-pagenavigationtooltip">
    <w:name w:val="feeds-page__navigation_tooltip"/>
    <w:basedOn w:val="a0"/>
    <w:rsid w:val="00B12545"/>
  </w:style>
  <w:style w:type="paragraph" w:styleId="a3">
    <w:name w:val="Normal (Web)"/>
    <w:basedOn w:val="a"/>
    <w:uiPriority w:val="99"/>
    <w:semiHidden/>
    <w:unhideWhenUsed/>
    <w:rsid w:val="00B1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12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3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1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842</Words>
  <Characters>4806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Тарасов Михаил Валерьевич</cp:lastModifiedBy>
  <cp:revision>12</cp:revision>
  <dcterms:created xsi:type="dcterms:W3CDTF">2024-10-19T08:48:00Z</dcterms:created>
  <dcterms:modified xsi:type="dcterms:W3CDTF">2025-06-01T13:32:00Z</dcterms:modified>
</cp:coreProperties>
</file>