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E" w:rsidRDefault="002122C7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6D197E" w:rsidRDefault="002122C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197E" w:rsidRDefault="002122C7">
      <w:pPr>
        <w:pStyle w:val="Standard"/>
      </w:pPr>
      <w:r>
        <w:rPr>
          <w:b/>
          <w:sz w:val="28"/>
          <w:szCs w:val="28"/>
        </w:rPr>
        <w:t xml:space="preserve">  от </w:t>
      </w:r>
      <w:r w:rsidR="0070669D">
        <w:rPr>
          <w:b/>
          <w:sz w:val="28"/>
          <w:szCs w:val="28"/>
          <w:shd w:val="clear" w:color="auto" w:fill="FFFFFF"/>
        </w:rPr>
        <w:t>03.08</w:t>
      </w:r>
      <w:r>
        <w:rPr>
          <w:b/>
          <w:sz w:val="28"/>
          <w:szCs w:val="28"/>
          <w:shd w:val="clear" w:color="auto" w:fill="FFFFFF"/>
        </w:rPr>
        <w:t xml:space="preserve">.2023 года                                                        </w:t>
      </w:r>
      <w:r w:rsidR="002F1956">
        <w:rPr>
          <w:b/>
          <w:sz w:val="28"/>
          <w:szCs w:val="28"/>
          <w:shd w:val="clear" w:color="auto" w:fill="FFFFFF"/>
        </w:rPr>
        <w:t xml:space="preserve">       </w:t>
      </w:r>
      <w:r w:rsidR="0070669D">
        <w:rPr>
          <w:b/>
          <w:sz w:val="28"/>
          <w:szCs w:val="28"/>
          <w:shd w:val="clear" w:color="auto" w:fill="FFFFFF"/>
        </w:rPr>
        <w:t xml:space="preserve">                            № 37/2</w:t>
      </w:r>
    </w:p>
    <w:p w:rsidR="006D197E" w:rsidRDefault="006D197E">
      <w:pPr>
        <w:pStyle w:val="Standard"/>
        <w:rPr>
          <w:b/>
          <w:sz w:val="28"/>
          <w:szCs w:val="28"/>
          <w:shd w:val="clear" w:color="auto" w:fill="FFFFFF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№26/1 от 14.12.2022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на 2023 год и на плановый период 2024 и 2025 годов»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D197E" w:rsidRDefault="002122C7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70669D" w:rsidRDefault="0070669D" w:rsidP="0070669D">
      <w:pPr>
        <w:pStyle w:val="Standard"/>
        <w:jc w:val="both"/>
      </w:pPr>
      <w:r>
        <w:rPr>
          <w:sz w:val="28"/>
          <w:szCs w:val="28"/>
        </w:rPr>
        <w:t xml:space="preserve">1.Внести изменения и дополнения в решение Совета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от 14.12.2022 г. № 26/11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от 23.01.2023 года № 28/1, от 01.03.2023 года №  29/5, от 30.03.2023 года № 30/1, от 26.04.2023 года №32/1, от 27.07.2023 года №36/1)   следующего изменения:</w:t>
      </w:r>
    </w:p>
    <w:p w:rsidR="0070669D" w:rsidRDefault="0070669D" w:rsidP="0070669D">
      <w:pPr>
        <w:pStyle w:val="Standard"/>
        <w:jc w:val="both"/>
      </w:pPr>
      <w:r>
        <w:rPr>
          <w:sz w:val="28"/>
          <w:szCs w:val="28"/>
        </w:rPr>
        <w:t xml:space="preserve">      </w:t>
      </w:r>
    </w:p>
    <w:p w:rsidR="0070669D" w:rsidRDefault="0070669D" w:rsidP="0070669D">
      <w:pPr>
        <w:pStyle w:val="Standard"/>
        <w:jc w:val="both"/>
      </w:pPr>
    </w:p>
    <w:p w:rsidR="0070669D" w:rsidRDefault="0070669D" w:rsidP="0070669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1.Приложение №1 изложить в новой редакции;</w:t>
      </w: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197E" w:rsidRDefault="002122C7">
      <w:pPr>
        <w:pStyle w:val="Standard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6D197E" w:rsidRDefault="006D197E">
      <w:pPr>
        <w:pStyle w:val="Standard"/>
        <w:rPr>
          <w:bCs/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0"/>
        </w:rPr>
      </w:pP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6D197E" w:rsidRDefault="006D197E"/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4"/>
      </w:tblGrid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70669D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Приложение № 1</w:t>
            </w:r>
          </w:p>
        </w:tc>
      </w:tr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lastRenderedPageBreak/>
              <w:t xml:space="preserve">                                   к решению  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                                           Федоровского муниципального района Саратовской области</w:t>
            </w:r>
          </w:p>
          <w:p w:rsidR="006D197E" w:rsidRDefault="0070669D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от 03</w:t>
            </w:r>
            <w:r w:rsidR="002122C7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8.2023 №37/2</w:t>
            </w:r>
          </w:p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6D197E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Поступление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   Федоровского муниципального района на 2023 год и на плановый период  2024 и 2025 годов</w:t>
            </w: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(тыс. руб.)</w:t>
            </w:r>
          </w:p>
        </w:tc>
      </w:tr>
      <w:tr w:rsidR="002F1956" w:rsidTr="002F1956">
        <w:trPr>
          <w:trHeight w:val="315"/>
        </w:trPr>
        <w:tc>
          <w:tcPr>
            <w:tcW w:w="11214" w:type="dxa"/>
            <w:shd w:val="clear" w:color="auto" w:fill="auto"/>
            <w:vAlign w:val="bottom"/>
          </w:tcPr>
          <w:tbl>
            <w:tblPr>
              <w:tblW w:w="11101" w:type="dxa"/>
              <w:tblLayout w:type="fixed"/>
              <w:tblLook w:val="04A0" w:firstRow="1" w:lastRow="0" w:firstColumn="1" w:lastColumn="0" w:noHBand="0" w:noVBand="1"/>
            </w:tblPr>
            <w:tblGrid>
              <w:gridCol w:w="2600"/>
              <w:gridCol w:w="4957"/>
              <w:gridCol w:w="1276"/>
              <w:gridCol w:w="1134"/>
              <w:gridCol w:w="1134"/>
            </w:tblGrid>
            <w:tr w:rsidR="002F1956" w:rsidRPr="002F1956" w:rsidTr="002F1956">
              <w:trPr>
                <w:trHeight w:val="276"/>
              </w:trPr>
              <w:tc>
                <w:tcPr>
                  <w:tcW w:w="2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Код бюджетной кла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сификации </w:t>
                  </w:r>
                </w:p>
              </w:tc>
              <w:tc>
                <w:tcPr>
                  <w:tcW w:w="49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Наименование доходов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2023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2024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>2025</w:t>
                  </w:r>
                </w:p>
              </w:tc>
            </w:tr>
            <w:tr w:rsidR="002F1956" w:rsidRPr="002F1956" w:rsidTr="002F1956">
              <w:trPr>
                <w:trHeight w:val="276"/>
              </w:trPr>
              <w:tc>
                <w:tcPr>
                  <w:tcW w:w="2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49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</w:pP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1 00 00000 00 0000 000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НАЛОГОВЫЕ И НЕНАЛОГОВЫЕ Д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17 588,1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18 464,0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19 500,0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15 998,0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17 342,3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18 244,0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1 01 00000 00 0000 000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ПРИБЫЛЬ</w:t>
                  </w:r>
                  <w:proofErr w:type="gramStart"/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,Д</w:t>
                  </w:r>
                  <w:proofErr w:type="gramEnd"/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7 238,0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8 154,8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8 831,6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1 01 02000 01 0000 110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7 238,0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8 154,8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8 831,6</w:t>
                  </w:r>
                </w:p>
              </w:tc>
            </w:tr>
            <w:tr w:rsidR="002F1956" w:rsidRPr="002F1956" w:rsidTr="002F1956">
              <w:trPr>
                <w:trHeight w:val="957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1 03 00000 00 0000 000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ТОВАРЫ (РАБОТЫ, УСЛУГИ), РЕАЛИЗУЕМЫЕ НА ТЕРР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2 249,8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2 380,8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2 466,6</w:t>
                  </w:r>
                </w:p>
              </w:tc>
            </w:tr>
            <w:tr w:rsidR="002F1956" w:rsidRPr="002F1956" w:rsidTr="002F1956">
              <w:trPr>
                <w:trHeight w:val="10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1 03 00000 01 0000 110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уплаты акцизов</w:t>
                  </w:r>
                  <w:proofErr w:type="gramStart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,</w:t>
                  </w:r>
                  <w:proofErr w:type="gramEnd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подлежащие распределению в консолидированные бю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жеты субъектов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2 249,8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2 380,8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2 466,6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1 05 00000 00 0000 000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3 475,9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3 510,7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3 545,8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1 05 03000 01 0000 110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3 475,9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3 510,7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3 545,8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1 06 00000 00 0000 000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3 034,3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3 296,0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3 400,0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1 06 01000 00 0000 110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885,6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1 146,0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1 06 06000 00 0000 110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2 148,7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2 254,0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2 254,0</w:t>
                  </w:r>
                </w:p>
              </w:tc>
            </w:tr>
            <w:tr w:rsidR="002F1956" w:rsidRPr="002F1956" w:rsidTr="002F1956">
              <w:trPr>
                <w:trHeight w:val="323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1 06 06030 00 0000 110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1 208,7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1 066,0</w:t>
                  </w:r>
                </w:p>
              </w:tc>
            </w:tr>
            <w:tr w:rsidR="002F1956" w:rsidRPr="002F1956" w:rsidTr="002F1956">
              <w:trPr>
                <w:trHeight w:val="338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1 06 06040 00 0000 110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940,0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1 188,0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1 188,0</w:t>
                  </w:r>
                </w:p>
              </w:tc>
            </w:tr>
            <w:tr w:rsidR="002F1956" w:rsidRPr="002F1956" w:rsidTr="002F1956">
              <w:trPr>
                <w:trHeight w:val="39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1 590,1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1 121,7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1 256,0</w:t>
                  </w:r>
                </w:p>
              </w:tc>
            </w:tr>
            <w:tr w:rsidR="002F1956" w:rsidRPr="002F1956" w:rsidTr="002F1956">
              <w:trPr>
                <w:trHeight w:val="945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1 11 00000 00 0000 000</w:t>
                  </w:r>
                </w:p>
              </w:tc>
              <w:tc>
                <w:tcPr>
                  <w:tcW w:w="4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ИСПОЛЬЗОВАНИЯ ИМУЩЕСТВА, НАХОДЯЩЕГОСЯ В ГОСУДАРСТВЕННОЙ И МУНИЦ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1 128,5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956,0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956,0</w:t>
                  </w:r>
                </w:p>
              </w:tc>
            </w:tr>
            <w:tr w:rsidR="002F1956" w:rsidRPr="002F1956" w:rsidTr="002F1956">
              <w:trPr>
                <w:trHeight w:val="1692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1 11 05013 13 0000 120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Доходы, получаемые в виде арендной платы за земельные участки, государственная со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б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ственность на которые не разграничена и к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торые расположены в границах городских поселений, а также средства от продажи пр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ва на заключение договоров аренды указа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ных земельных участков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850,0</w:t>
                  </w:r>
                </w:p>
              </w:tc>
            </w:tr>
            <w:tr w:rsidR="002F1956" w:rsidRPr="002F1956" w:rsidTr="002F1956">
              <w:trPr>
                <w:trHeight w:val="1215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1 11 07015 13 0000 120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перечисления части прибыли,  остающейся после уплаты налогов и обяз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тельных платежей муниципальных  унита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ных предприятий, созданных поселением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26,0</w:t>
                  </w:r>
                </w:p>
              </w:tc>
            </w:tr>
            <w:tr w:rsidR="002F1956" w:rsidRPr="002F1956" w:rsidTr="002F1956">
              <w:trPr>
                <w:trHeight w:val="1680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lastRenderedPageBreak/>
                    <w:t>1 11 09045 13 0000 120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Прочие поступления от использования им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у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щества, находящегося в собственности г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родских поселений (за исключением имущ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ства муниципальных автономных учрежд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ний, а также имущества муниципальных ун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 xml:space="preserve">тарных предприятий, в том числе казенных)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25</w:t>
                  </w:r>
                  <w:r w:rsidR="00DC083A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</w:t>
                  </w:r>
                  <w:r w:rsidR="002F1956"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80,0</w:t>
                  </w:r>
                </w:p>
              </w:tc>
            </w:tr>
            <w:tr w:rsidR="002F1956" w:rsidRPr="002F1956" w:rsidTr="002F1956">
              <w:trPr>
                <w:trHeight w:val="90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 1 13 00000 00 0000 000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61,6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1009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1 13 02065 13 0000 130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both"/>
                    <w:textAlignment w:val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Доходы, поступающие в порядке возмещения расходов, понесенных в связи с эксплуатац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 w:bidi="ar-SA"/>
                    </w:rPr>
                    <w:t>ей имущества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61,6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7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1 14 00000 00 0000 000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ДОХОДЫ ОТ ПРОДАЖИ МАТЕРИАЛ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Ь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250,0</w:t>
                  </w:r>
                </w:p>
              </w:tc>
            </w:tr>
            <w:tr w:rsidR="002F1956" w:rsidRPr="002F1956" w:rsidTr="002F1956">
              <w:trPr>
                <w:trHeight w:val="1932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1 14 02053 13 0000 410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Доходы от реализации иного имущества, находящегося в собственности городских п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селений (за исключением имущества мун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ципальных бюджетных и автономных учр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ждений, а также имущества муниципальных унитарных предприятий, в том числе казе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ных), в части реализации основных средств по указанному имуществу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200,0</w:t>
                  </w:r>
                </w:p>
              </w:tc>
            </w:tr>
            <w:tr w:rsidR="002F1956" w:rsidRPr="002F1956" w:rsidTr="002F1956">
              <w:trPr>
                <w:trHeight w:val="94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1 14 06013 13 0000 120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Доходы от продажи земельных </w:t>
                  </w:r>
                  <w:proofErr w:type="spellStart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учас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ков</w:t>
                  </w:r>
                  <w:proofErr w:type="gramStart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,г</w:t>
                  </w:r>
                  <w:proofErr w:type="gramEnd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осударственная</w:t>
                  </w:r>
                  <w:proofErr w:type="spellEnd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собственность на кот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рые не разграничена и которые расположены в границах городских поселений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50,0</w:t>
                  </w:r>
                </w:p>
              </w:tc>
            </w:tr>
            <w:tr w:rsidR="002F1956" w:rsidRPr="002F1956" w:rsidTr="002F1956">
              <w:trPr>
                <w:trHeight w:val="42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2 00 00000 00 0000 150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 w:bidi="ar-SA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17 180,4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1 340,2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1 025,0</w:t>
                  </w:r>
                </w:p>
              </w:tc>
            </w:tr>
            <w:tr w:rsidR="002F1956" w:rsidRPr="002F1956" w:rsidTr="002F1956">
              <w:trPr>
                <w:trHeight w:val="698"/>
              </w:trPr>
              <w:tc>
                <w:tcPr>
                  <w:tcW w:w="26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2 02 00000 00 0000 150 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Безвозмездные поступления от других 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17 180,4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1 340,2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1 025,0</w:t>
                  </w:r>
                </w:p>
              </w:tc>
            </w:tr>
            <w:tr w:rsidR="002F1956" w:rsidRPr="002F1956" w:rsidTr="002F1956">
              <w:trPr>
                <w:trHeight w:val="765"/>
              </w:trPr>
              <w:tc>
                <w:tcPr>
                  <w:tcW w:w="2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2 0216001 00 0000 150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Дотация бюджетам городских поселений на выравнивание бюджетной обеспеченн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 xml:space="preserve">сти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379,8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398,7</w:t>
                  </w:r>
                </w:p>
              </w:tc>
            </w:tr>
            <w:tr w:rsidR="002F1956" w:rsidRPr="002F1956" w:rsidTr="002F1956">
              <w:trPr>
                <w:trHeight w:val="154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2 02 1601 13 0002 150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Дотации бюджетам городских поселений </w:t>
                  </w:r>
                  <w:proofErr w:type="gramStart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на выравнивание бюджетной обеспеченности из областного фонда финансовой поддержки за счет субвенций из областного бюджета на исполнение</w:t>
                  </w:r>
                  <w:proofErr w:type="gramEnd"/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 xml:space="preserve"> государственных полномочий по расчету и предоставление дотаций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369,7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379,8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398,7</w:t>
                  </w:r>
                </w:p>
              </w:tc>
            </w:tr>
            <w:tr w:rsidR="002F1956" w:rsidRPr="002F1956" w:rsidTr="002F1956">
              <w:trPr>
                <w:trHeight w:val="432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2 02 20000 13 0000 150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Субсидии бюджетам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10 000,0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38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2 02 25299 13 0000 150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Субсидии бюджетам муниципальных рай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нов, городских округов и поселений области на обустройство и восстановление воинских захоронений, находящихся в государстве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ной (муниципальной)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355,5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9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2 02 25555 13 0000 150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Субсидии бюджетам городских поселений на поддержку муниципальных программ фо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р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мирования современной городской среды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10 000,0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2 02 30000 00 0000 150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Субвенции бюджетам 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576,6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604,9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626,3</w:t>
                  </w:r>
                </w:p>
              </w:tc>
            </w:tr>
            <w:tr w:rsidR="002F1956" w:rsidRPr="002F1956" w:rsidTr="002F1956">
              <w:trPr>
                <w:trHeight w:val="1320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lastRenderedPageBreak/>
                    <w:t>2 02 35118 13 0000 150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Субвенции бюджетам городских поселений на осуществление первичного воинского уч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та органами местного самоуправления пос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лений, муниципальных и городских округов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576,6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604,9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626,3</w:t>
                  </w:r>
                </w:p>
              </w:tc>
            </w:tr>
            <w:tr w:rsidR="002F1956" w:rsidRPr="002F1956" w:rsidTr="002F1956">
              <w:trPr>
                <w:trHeight w:val="567"/>
              </w:trPr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2 02 40000 00 0000 150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5 855,0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567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2 02 49999 13 0001 150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Прочие межбюджетные трансферты, перед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а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ваемые бюджетам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230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2 02 49999 13 0026 150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Межбюджетные трансферты, передаваемые бюджетам городских поселений на соде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й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ствие в уточнении сведений о границах нас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е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ленных пунктов и территориальных зон в Едином государственном реестре недвиж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мости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555,0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103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2 02 49999 13 0032 150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Иные межбюджетные трансферты, бюджетам городских округов и поселений области на реализацию мероприятий по благоустройству территорий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5 000,0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46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2 07 00000 00 0000 000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Прочие безвозмездные п</w:t>
                  </w:r>
                  <w:r w:rsidR="00DC083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о</w:t>
                  </w: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379,1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709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2 07 05030 13 0000 150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Прочие безвозмездные поступления в бю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д</w:t>
                  </w: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жеты городских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70669D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379,1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0,0</w:t>
                  </w:r>
                </w:p>
              </w:tc>
            </w:tr>
            <w:tr w:rsidR="002F1956" w:rsidRPr="002F1956" w:rsidTr="002F1956">
              <w:trPr>
                <w:trHeight w:val="315"/>
              </w:trPr>
              <w:tc>
                <w:tcPr>
                  <w:tcW w:w="26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kern w:val="0"/>
                      <w:lang w:eastAsia="ru-RU" w:bidi="ar-SA"/>
                    </w:rPr>
                    <w:t> 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34 768,5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19 804,2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1956" w:rsidRPr="002F1956" w:rsidRDefault="002F1956" w:rsidP="002F1956">
                  <w:pPr>
                    <w:suppressAutoHyphens w:val="0"/>
                    <w:jc w:val="center"/>
                    <w:textAlignment w:val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</w:pPr>
                  <w:r w:rsidRPr="002F195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ru-RU" w:bidi="ar-SA"/>
                    </w:rPr>
                    <w:t>20 525,0</w:t>
                  </w:r>
                </w:p>
              </w:tc>
            </w:tr>
          </w:tbl>
          <w:p w:rsidR="002F1956" w:rsidRDefault="002F1956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</w:tr>
    </w:tbl>
    <w:p w:rsidR="006D197E" w:rsidRDefault="006D197E"/>
    <w:p w:rsidR="001C7F33" w:rsidRDefault="001C7F33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>
      <w:bookmarkStart w:id="0" w:name="_GoBack"/>
      <w:bookmarkEnd w:id="0"/>
    </w:p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sectPr w:rsidR="002F1956">
      <w:pgSz w:w="11906" w:h="16838"/>
      <w:pgMar w:top="1134" w:right="1134" w:bottom="1134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D197E"/>
    <w:rsid w:val="001C7F33"/>
    <w:rsid w:val="002122C7"/>
    <w:rsid w:val="002F1956"/>
    <w:rsid w:val="00594C9C"/>
    <w:rsid w:val="005B516D"/>
    <w:rsid w:val="006D197E"/>
    <w:rsid w:val="0070669D"/>
    <w:rsid w:val="00D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a7">
    <w:name w:val="Текст документа"/>
    <w:basedOn w:val="Standard"/>
    <w:qFormat/>
    <w:pPr>
      <w:widowControl w:val="0"/>
      <w:ind w:firstLine="720"/>
      <w:jc w:val="both"/>
    </w:pPr>
    <w:rPr>
      <w:sz w:val="28"/>
      <w:szCs w:val="20"/>
    </w:rPr>
  </w:style>
  <w:style w:type="paragraph" w:styleId="a8">
    <w:name w:val="Normal (Web)"/>
    <w:basedOn w:val="a"/>
    <w:uiPriority w:val="99"/>
    <w:semiHidden/>
    <w:unhideWhenUsed/>
    <w:qFormat/>
    <w:rsid w:val="009D635C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0">
    <w:name w:val="Обычная таблица1"/>
    <w:qFormat/>
    <w:pPr>
      <w:textAlignment w:val="baseline"/>
    </w:pPr>
  </w:style>
  <w:style w:type="character" w:styleId="a9">
    <w:name w:val="Hyperlink"/>
    <w:basedOn w:val="a0"/>
    <w:uiPriority w:val="99"/>
    <w:semiHidden/>
    <w:unhideWhenUsed/>
    <w:rsid w:val="002F195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1956"/>
    <w:rPr>
      <w:color w:val="800080"/>
      <w:u w:val="single"/>
    </w:rPr>
  </w:style>
  <w:style w:type="paragraph" w:customStyle="1" w:styleId="font0">
    <w:name w:val="font0"/>
    <w:basedOn w:val="a"/>
    <w:rsid w:val="002F1956"/>
    <w:pPr>
      <w:suppressAutoHyphens w:val="0"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paragraph" w:customStyle="1" w:styleId="xl63">
    <w:name w:val="xl63"/>
    <w:basedOn w:val="a"/>
    <w:rsid w:val="002F19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4">
    <w:name w:val="xl64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7">
    <w:name w:val="xl6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9">
    <w:name w:val="xl6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1">
    <w:name w:val="xl7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2">
    <w:name w:val="xl7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3">
    <w:name w:val="xl7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4">
    <w:name w:val="xl7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80">
    <w:name w:val="xl8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1">
    <w:name w:val="xl8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2">
    <w:name w:val="xl8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3">
    <w:name w:val="xl8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4">
    <w:name w:val="xl8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5">
    <w:name w:val="xl8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6">
    <w:name w:val="xl8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8">
    <w:name w:val="xl98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9">
    <w:name w:val="xl9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0">
    <w:name w:val="xl10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2">
    <w:name w:val="xl10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03">
    <w:name w:val="xl10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4">
    <w:name w:val="xl10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5">
    <w:name w:val="xl10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6">
    <w:name w:val="xl10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7">
    <w:name w:val="xl10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7">
    <w:name w:val="xl11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8">
    <w:name w:val="xl11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9">
    <w:name w:val="xl11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0">
    <w:name w:val="xl12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1">
    <w:name w:val="xl121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2F19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MokrousBuh</dc:creator>
  <dc:description/>
  <cp:lastModifiedBy>MokrousBuh</cp:lastModifiedBy>
  <cp:revision>30</cp:revision>
  <cp:lastPrinted>2022-10-14T07:03:00Z</cp:lastPrinted>
  <dcterms:created xsi:type="dcterms:W3CDTF">2022-07-12T14:27:00Z</dcterms:created>
  <dcterms:modified xsi:type="dcterms:W3CDTF">2023-08-02T12:19:00Z</dcterms:modified>
  <dc:language>ru-RU</dc:language>
</cp:coreProperties>
</file>